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P-14581/P-10454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2026-0388-23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Abbruch- und Schadstoffsanierung - energetische Sanierung Clemensschule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Abbruch- und Schadstoffsanierungsarbeiten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